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E607" w14:textId="77777777" w:rsidR="00AD47B9" w:rsidRPr="006E04A8" w:rsidRDefault="007035D7" w:rsidP="006E04A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6E04A8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ประกาศคณะกรรมการสิทธิมนุษยชนแห่งชาติ</w:t>
      </w:r>
    </w:p>
    <w:p w14:paraId="01FF9009" w14:textId="77777777" w:rsidR="00AD47B9" w:rsidRPr="006E04A8" w:rsidRDefault="000702E6" w:rsidP="006E04A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หลักเกณฑ์การจัดประเภทตำแหน่งและระดับตำแหน่ง</w:t>
      </w:r>
    </w:p>
    <w:p w14:paraId="4445558D" w14:textId="77777777" w:rsidR="00AD47B9" w:rsidRPr="006E04A8" w:rsidRDefault="00AD47B9" w:rsidP="006E04A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๒๕๖๑</w:t>
      </w:r>
      <w:r w:rsidR="00C00E23" w:rsidRPr="006E04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00E23" w:rsidRPr="006E04A8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</w:t>
      </w:r>
    </w:p>
    <w:p w14:paraId="32EFE97A" w14:textId="77777777" w:rsidR="00DD7F1E" w:rsidRPr="006E04A8" w:rsidRDefault="00872CE9" w:rsidP="006E04A8">
      <w:pPr>
        <w:spacing w:after="0" w:line="240" w:lineRule="auto"/>
        <w:ind w:left="382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</w:p>
    <w:p w14:paraId="38DCC357" w14:textId="77777777" w:rsidR="00EC1E07" w:rsidRPr="006E04A8" w:rsidRDefault="00EC1E07" w:rsidP="006E04A8">
      <w:pPr>
        <w:spacing w:after="0" w:line="240" w:lineRule="auto"/>
        <w:ind w:left="3828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83EA82A" w14:textId="77777777" w:rsidR="00872CE9" w:rsidRPr="006E04A8" w:rsidRDefault="004B589A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โดยที่เป็นการสมควรกำหนดให้มีหลักเกณฑ์การจัดประเภทตำแหน่งและระดับตำแหน่ง</w:t>
      </w:r>
    </w:p>
    <w:p w14:paraId="66C618A4" w14:textId="77777777" w:rsidR="00872CE9" w:rsidRPr="006E04A8" w:rsidRDefault="00F96CAB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อาศัยอำนาจตามความในมาตรา ๔๙ แห</w:t>
      </w:r>
      <w:r w:rsidR="00F72196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่งพระราชบัญญัติประกอบรัฐธรรมนูญ</w:t>
      </w: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ว่าด้วยคณะกรรมการ</w:t>
      </w:r>
      <w:r w:rsidR="00D35D1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br/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สิทธิมนุษยชนแห่งชาติ พ.ศ. ๒๕๖๐</w:t>
      </w:r>
      <w:r w:rsidR="00DD7F1E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35D1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ประกอบกับข้อ ๑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D35D1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วรรคสอง ของระเบียบคณะกรรมการสิทธิมนุษยชน</w:t>
      </w:r>
      <w:r w:rsidR="00D35D10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แห่งชาติว่าด้วยการบริหารงานบุคคลของข้าราชการสำนักงานคณะกรรมการสิทธิมนุษยชนแห่งชาติ พ.ศ. </w:t>
      </w:r>
      <w:r w:rsidR="00AD5045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๒๕๖๑</w:t>
      </w:r>
      <w:r w:rsidR="00D35D1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คณะกรรมการสิทธิมนุษยชนแห่งชาติจึงออกประกาศ ไว้ดังต่อไปนี้</w:t>
      </w:r>
    </w:p>
    <w:p w14:paraId="58AC2D0F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0497E5A" w14:textId="77777777" w:rsidR="00872CE9" w:rsidRPr="006E04A8" w:rsidRDefault="00F96CAB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NS1"/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๑</w:t>
      </w:r>
      <w:bookmarkEnd w:id="0"/>
      <w:r w:rsidR="00D35D1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ประกาศนี้เรียกว่า “ประกา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ศคณะกรรมการสิทธิมนุษยชนแห่งชาติ</w:t>
      </w:r>
      <w:r w:rsidR="000702E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หลักเกณฑ์การจัดประเภทตำแหน่งและระดับตำแหน่ง พ.ศ.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๒๕๖๑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</w:t>
      </w:r>
    </w:p>
    <w:p w14:paraId="7E811DBB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A5E835F" w14:textId="77777777" w:rsidR="00872CE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๒</w:t>
      </w:r>
      <w:r w:rsidR="00C00E23" w:rsidRPr="006E04A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1"/>
      </w:r>
      <w:r w:rsidR="00C00E23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96CAB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ประกาศนี้ให้ใช้บังคับตั้งแต่วัน</w:t>
      </w:r>
      <w:r w:rsidR="004B589A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ถัดจากวันประกาศในราชกิจจา</w:t>
      </w:r>
      <w:proofErr w:type="spellStart"/>
      <w:r w:rsidR="004B589A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นุเ</w:t>
      </w:r>
      <w:proofErr w:type="spellEnd"/>
      <w:r w:rsidR="004B589A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บกษา</w:t>
      </w:r>
      <w:r w:rsidR="00F96CAB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14:paraId="56E2B7D7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2B39543" w14:textId="77777777" w:rsidR="0059128D" w:rsidRPr="006E04A8" w:rsidRDefault="0059128D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1" w:name="NS3"/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๓</w:t>
      </w:r>
      <w:bookmarkEnd w:id="1"/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ในประกาศนี้</w:t>
      </w:r>
    </w:p>
    <w:p w14:paraId="4E72033B" w14:textId="77777777" w:rsidR="0059128D" w:rsidRPr="006E04A8" w:rsidRDefault="0059128D" w:rsidP="006E04A8">
      <w:pPr>
        <w:spacing w:after="0" w:line="240" w:lineRule="auto"/>
        <w:ind w:firstLine="709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6E04A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“คณะกรรมการ” หมายความว่า คณะกรรมการสิทธิมนุษยชนแห่งชาติ</w:t>
      </w:r>
      <w:r w:rsidR="000A1DD9" w:rsidRPr="006E04A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ในฐานะองค์กรกลางบริหารงานบุคคล</w:t>
      </w:r>
    </w:p>
    <w:p w14:paraId="06F2CAC0" w14:textId="77777777" w:rsidR="00872CE9" w:rsidRPr="006E04A8" w:rsidRDefault="0059128D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04A8">
        <w:rPr>
          <w:rFonts w:ascii="TH SarabunPSK" w:eastAsia="Times New Roman" w:hAnsi="TH SarabunPSK" w:cs="TH SarabunPSK"/>
          <w:sz w:val="32"/>
          <w:szCs w:val="32"/>
        </w:rPr>
        <w:t>“</w:t>
      </w:r>
      <w:r w:rsidRPr="006E04A8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Pr="006E04A8">
        <w:rPr>
          <w:rFonts w:ascii="TH SarabunPSK" w:eastAsia="Times New Roman" w:hAnsi="TH SarabunPSK" w:cs="TH SarabunPSK"/>
          <w:sz w:val="32"/>
          <w:szCs w:val="32"/>
        </w:rPr>
        <w:t>”</w:t>
      </w:r>
      <w:r w:rsidR="00D35D10" w:rsidRPr="006E04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 สำนักงานคณะกรรมการสิทธิมนุษยชนแห่งชาติ</w:t>
      </w:r>
    </w:p>
    <w:p w14:paraId="2B58D2D6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99D203B" w14:textId="77777777" w:rsidR="00C00E23" w:rsidRPr="006E04A8" w:rsidRDefault="00C00E23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ข้อ </w:t>
      </w:r>
      <w:r w:rsidR="006E04A8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๔</w:t>
      </w:r>
      <w:r w:rsidRPr="006E04A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2"/>
      </w: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6E04A8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ตำแหน่งประเภทบริหาร ได้แก่ ตำแหน่งที่มีหน้าที่และอำนาจในการบริหารงานในฐานะเลขาธิการคณะกรรมการสิทธิมนุษยชนแห่งชาติ รองเลขาธิการคณะกรรมการสิทธิมนุษยชนแห่งชาติ หรือตำแหน่งอื่นที่คณะกรรมการกำหนดให้เป็นตำแหน่งประเภทบริหารตามหลักเกณฑ์ในประกาศนี้</w:t>
      </w:r>
    </w:p>
    <w:p w14:paraId="6BEA2BA8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199BD07" w14:textId="77777777" w:rsidR="006E04A8" w:rsidRPr="006E04A8" w:rsidRDefault="00C00E23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๕</w:t>
      </w:r>
      <w:r w:rsidRPr="006E04A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3"/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E04A8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ตำแหน่งประเภทบริหาร คือ ตำแหน่งประเภทบริหารระดับสูง ได้แก่ ตำแหน่งดังต่อไปนี้</w:t>
      </w:r>
    </w:p>
    <w:p w14:paraId="51F565B9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เลขาธิการคณะกรรมการสิทธิมนุษยชนแห่งชาติ</w:t>
      </w:r>
    </w:p>
    <w:p w14:paraId="4E4C3C2E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รองเลขาธิการคณะกรรมการสิทธิมนุษยชนแห่งชาติ</w:t>
      </w:r>
    </w:p>
    <w:p w14:paraId="5DAD7F9C" w14:textId="77777777" w:rsid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ตำแหน่งอื่นที่คณะกรรมการกำหนดให้เป็นตำแหน่งประเภทบริหารระดับสูง</w:t>
      </w:r>
    </w:p>
    <w:p w14:paraId="640567C6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E6B0A8B" w14:textId="77777777" w:rsidR="00C00E23" w:rsidRPr="006E04A8" w:rsidRDefault="00C00E23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๖</w:t>
      </w:r>
      <w:r w:rsidRPr="006E04A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4"/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E04A8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ตำแหน่งประเภทอำนวยการ ได้แก่ ตำแหน่งที่มีหน้าที่และอำนาจในการบริหารงานในฐานะหัวหน้าส่วนราชการภายในระดับสำนัก ผู้ตรวจราชการ หรือตำแหน่งอื่นที่คณะกรรมการกำหนดให้เป็นตำแหน่งประเภทอำนวยการตามหลักเกณฑ์ในประกาศนี้</w:t>
      </w:r>
    </w:p>
    <w:p w14:paraId="2B805AC0" w14:textId="77777777" w:rsidR="006E04A8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bookmarkStart w:id="2" w:name="_GoBack"/>
      <w:bookmarkEnd w:id="2"/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lastRenderedPageBreak/>
        <w:t xml:space="preserve">ข้อ </w:t>
      </w:r>
      <w:r w:rsidR="00AD5045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๗</w:t>
      </w:r>
      <w:r w:rsidR="006E04A8" w:rsidRPr="006E04A8">
        <w:rPr>
          <w:rFonts w:ascii="TH SarabunPSK" w:eastAsia="Calibri" w:hAnsi="TH SarabunPSK" w:cs="TH SarabunPSK"/>
          <w:spacing w:val="-4"/>
          <w:sz w:val="32"/>
          <w:szCs w:val="32"/>
          <w:vertAlign w:val="superscript"/>
          <w:cs/>
        </w:rPr>
        <w:footnoteReference w:id="5"/>
      </w:r>
      <w:r w:rsidR="001B33C7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6E04A8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ตำแหน่งประเภทอำนวยการ คือ ตำแหน่งประเภทอำนวยการระดับสูง ได้แก่ ตำแหน่งดังต่อไปนี้</w:t>
      </w:r>
    </w:p>
    <w:p w14:paraId="762652EF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ตำแหน่งผู้อำนวยการสำนัก</w:t>
      </w:r>
    </w:p>
    <w:p w14:paraId="37489D33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ตำแหน่งผู้ตรวจราชการ</w:t>
      </w:r>
    </w:p>
    <w:p w14:paraId="77C38976" w14:textId="77777777" w:rsid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ตำแหน่งอื่นที่คณะกรรมการกำหนดให้เป็นตำแหน่งประเภทอำนวยการระดับสูง</w:t>
      </w:r>
    </w:p>
    <w:p w14:paraId="237D6F34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E1FD0C5" w14:textId="77777777" w:rsidR="00DD7F1E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2"/>
          <w:szCs w:val="1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๘</w:t>
      </w:r>
      <w:r w:rsidR="001B33C7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ตำแหน่งประเภทวิชาการ ได้แก่ ตำแหน่งในฐานะผู้ปฏิบัติงานที่ใช้ความรู้ในทางวิชาการ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D7F1E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</w:t>
      </w:r>
      <w:r w:rsidR="001B33C7" w:rsidRPr="006E04A8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กำหนดว่าต้องใช้ผู้สำเร็จการศึกษาระดับปริญญาเพื่อปฏิบัติงานในหน้าที่ของตำแหน่งนั้น</w:t>
      </w:r>
      <w:r w:rsidR="00872CE9" w:rsidRPr="006E04A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D7F1E" w:rsidRPr="006E04A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โดยมีการจำแนกตามลักษณะหน้าที่ความรับผิดชอบและคุณภาพของงานเป็นหลัก หรือตำแหน่งอื่นที่</w:t>
      </w:r>
      <w:r w:rsidR="001B33C7" w:rsidRPr="006E04A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คณะกรรมการ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กำหนดให้เป็นตำแหน่งประเภทวิชาการตาม</w:t>
      </w:r>
      <w:r w:rsidR="001B33C7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</w:t>
      </w:r>
    </w:p>
    <w:p w14:paraId="4598D5DB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2"/>
          <w:szCs w:val="12"/>
        </w:rPr>
      </w:pPr>
    </w:p>
    <w:p w14:paraId="1351068E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๙</w:t>
      </w:r>
      <w:r w:rsidR="001B33C7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ตำแหน่งประเภทวิชาการ มี ๕ ระดับ ดังต่อไปนี้</w:t>
      </w:r>
    </w:p>
    <w:p w14:paraId="267540D1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(๑) ตำแหน่งประเภทวิชาการระดับปฏิบัติการ</w:t>
      </w:r>
      <w:r w:rsidR="001B33C7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ได้แก่ ตำแหน่งสำหรับผู้ปฏิบัติงานระดับต้นโดยใช้ความรู้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ความสามารถทางวิชาการในการทำงาน ปฏิบัติงานภายใต้การกำกับ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ตรวจสอบ</w:t>
      </w:r>
    </w:p>
    <w:p w14:paraId="7B44537C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ตำแหน่งประเภทวิชาการระดับชำนาญการ ได้แก่ ตำแหน่งดังต่อไปนี้</w:t>
      </w:r>
    </w:p>
    <w:p w14:paraId="0743B9C8" w14:textId="77777777" w:rsidR="00AD47B9" w:rsidRPr="006E04A8" w:rsidRDefault="004B589A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ตำแหน่งสำหรับผู้ปฏิบัติง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านที่มีประสบการณ์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ประสบการณ์และความชำนาญงานสูงในงานวิชาการ ปฏิบัติงานที่ต้องตัดสินใจหรือแก้ปัญหาที่ยาก</w:t>
      </w:r>
    </w:p>
    <w:p w14:paraId="4C3AD957" w14:textId="77777777" w:rsidR="00AD47B9" w:rsidRPr="006E04A8" w:rsidRDefault="004B589A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(ข) 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ตำแหน่งสำหรับหัวหน้างานซึ่งต้องกำกับ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ตรวจสอบการปฏิบัติงานของผู้ร่วมปฏิบัติงาน 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 และความชำนาญงานสูงในงานวิชาการ ปฏิบัติงานที่ต้องตัดสินใจหรือแก้ปัญหาที่ยาก</w:t>
      </w:r>
    </w:p>
    <w:p w14:paraId="08B0B47A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ตำแหน่งประเภทวิชาการระดับชำนาญการพิเศษ ได้แก่ ตำแหน่งดังต่อไปนี้</w:t>
      </w:r>
    </w:p>
    <w:p w14:paraId="7E0865F0" w14:textId="77777777" w:rsidR="00AD47B9" w:rsidRPr="006E04A8" w:rsidRDefault="004B589A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ตำแหน่งสำหรับผู้ปฏิบัติง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านที่มีประสบการณ์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ความสามารถ ประสบการณ์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และความชำนาญงานสูงมากในงานวิชาการ ปฏิบัติงานที่ต้องตัดสินใจหรือแก้ปัญหาที่ยากมาก</w:t>
      </w:r>
    </w:p>
    <w:p w14:paraId="233B9C2E" w14:textId="77777777" w:rsidR="00AD47B9" w:rsidRPr="006E04A8" w:rsidRDefault="004B589A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(ข) 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ตำแหน่งสำหรับหัวหน้างานซึ่งต้องกำกับ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ตรวจสอบการปฏิบัติงานของผู้ร่วม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 โ</w:t>
      </w:r>
      <w:r w:rsidR="00047D70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ความสามารถ ประสบการณ์ และความชำนาญงานสูงมากในงานวิชาการ ปฏิบัติงานที่ต้องตัดสินใจ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หรือแก้ปัญหาที่ยากมาก</w:t>
      </w:r>
    </w:p>
    <w:p w14:paraId="40E34B15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ตำแหน่งประเภทวิชาการระดับเชี่ยวชาญ ได้แก่ ตำแหน่งที่ต้องดำเนินการศึกษา วิจัย</w:t>
      </w:r>
      <w:r w:rsidR="00872CE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สั่งสมความรู้หรือผลการศึกษาวิจัยในลักษณะต่าง ๆ เพื่อให้มีการค้นคว้าอ้างอิงต่อไปได้ กำกับ แนะนำ ตรวจสอบการปฏิบัติงาน และสอน ฝึกอบรม หรือเผยแพร่ความรู้ในระดับ</w:t>
      </w:r>
      <w:r w:rsidR="001B33C7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ดังต่อไปนี้</w:t>
      </w:r>
    </w:p>
    <w:p w14:paraId="6AC42B36" w14:textId="77777777" w:rsidR="00AD47B9" w:rsidRPr="006E04A8" w:rsidRDefault="004B589A" w:rsidP="006E04A8">
      <w:pPr>
        <w:tabs>
          <w:tab w:val="left" w:pos="1022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(ก) ตำแหน่งสำหรับผู้ปฏิบัติงานที่มีค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วามเชี่ยวชาญในงาน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ความสามารถ ประสบการณ์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และความเชี่ยวชาญในทางวิชาการ ปฏิบัติงานที่ต้องตัดสินใจหรือแก้ปัญหาในทางวิชาการที่ยากและซับซ้อนมาก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และมีผลกระทบในวงกว้าง</w:t>
      </w:r>
    </w:p>
    <w:p w14:paraId="02BA9482" w14:textId="77777777" w:rsidR="00AD47B9" w:rsidRPr="006E04A8" w:rsidRDefault="004B589A" w:rsidP="006E04A8">
      <w:pPr>
        <w:tabs>
          <w:tab w:val="left" w:pos="1022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lastRenderedPageBreak/>
        <w:tab/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(ข) ตำแหน่งสำหรับผู้ปฏิบัติงานให้คำปรึกษาของ</w:t>
      </w:r>
      <w:r w:rsidR="001B33C7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สำนักงาน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ซึ่งใช้ความรู้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ความสามารถ ประสบการณ์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D47B9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และความเชี่ยวชาญในทางวิชาการ ปฏิบัติงานที่ต้องตัดสินใจหรือแก้ปัญหาในทางวิชาการที่ยากและซับซ้อนมาก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และมีผลกระทบในวงกว้าง</w:t>
      </w:r>
    </w:p>
    <w:p w14:paraId="4ADFE344" w14:textId="77777777" w:rsidR="00AD47B9" w:rsidRPr="006E04A8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(ค) 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ตำแหน่งสำหรับหัวหน้างานซึ่งต้องกำกับ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ตรวจสอบการปฏิบัติงานของผู้ร่วม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 และความเชี่ยวชาญในทางวิชาการ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ปฏิบัติงานที่ต้องตัดสินใจหรือแก้ปัญหาในทางวิชาการที่ยากและซับซ้อนมาก และมีผลกระทบในวงกว้าง</w:t>
      </w:r>
    </w:p>
    <w:p w14:paraId="0A1E8FB6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(๕) ตำแหน่งประเภทวิชาการระดับทรงคุณวุฒิ ได้แก่ ตำแหน่งที่ต้องดำเนินการศึกษา วิจัย</w:t>
      </w:r>
      <w:r w:rsidR="00DD7F1E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สั่งสมความรู้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หรือผลการศึกษาวิจัยในลักษณะต่าง ๆ เพื่อให้มีการค้นคว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้าอ้างอิงต่อไปได้ และสอนฝึกอบรม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หรือเผยแพร่ความรู้ในระดับ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ระดับชาติ ดังต่อไปนี้</w:t>
      </w:r>
    </w:p>
    <w:p w14:paraId="517BE1BA" w14:textId="77777777" w:rsidR="00AD47B9" w:rsidRPr="006E04A8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ตำแหน่งสำหรับผู้ปฏิบั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ติงานที่ทรงคุณวุฒิซึ่งมีความรู้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ประสบการณ์และผลงาน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เป็นที่ประจักษ์ในความสามารถ เป็นที่ยอมรับในระดับชาติ ปฏิบัติงานที่ต้องตัดสินใจหรือแก้ปัญหาในทางวิชาการ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ที่ยากและซับซ้อนมากเป็นพิเศษ และมีผลกระทบในวงกว้าง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นโยบาย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หรือระดับชาติ</w:t>
      </w:r>
    </w:p>
    <w:p w14:paraId="188F87A5" w14:textId="77777777" w:rsidR="00872CE9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(ข) ตำแหน่งสำหรับผู้ปฏิบัติงานให้คำปรึกษาของ</w:t>
      </w:r>
      <w:r w:rsidR="00F72196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สำนักงาน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ซึ่งมีความรู้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ความสามารถ ประสบการณ์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และผลงานเป็นที่ประจักษ์ในความสามารถ เป็นที่ยอมรับในระดับชาติ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ปฏิบัติงานที่ต้องตัดสินใจหรือแก้ปัญหา</w:t>
      </w:r>
      <w:r w:rsidR="00AD47B9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ในทางวิชาการที่ยากและซับซ้อนมากเป็นพิเศษ และมีผลกระทบในวงกว้าง</w:t>
      </w:r>
      <w:r w:rsidR="00047D70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ต่อ</w:t>
      </w:r>
      <w:r w:rsidR="00AD47B9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นโยบาย</w:t>
      </w:r>
      <w:r w:rsidR="00047D70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ระดับ</w:t>
      </w:r>
      <w:r w:rsidR="00F72196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สำนักงาน</w:t>
      </w:r>
      <w:r w:rsidR="00AD47B9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หรือระดับชาติ</w:t>
      </w:r>
    </w:p>
    <w:p w14:paraId="55538E12" w14:textId="77777777" w:rsidR="006E04A8" w:rsidRPr="006E04A8" w:rsidRDefault="006E04A8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17E2D2C" w14:textId="77777777" w:rsidR="00872CE9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๑๐</w:t>
      </w:r>
      <w:r w:rsidR="006C64A3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ตำแหน่งประเภททั่วไป ได้แก่ ตำแหน่งซึ่งมิใช่ตำแหน่งประเภทบริหาร ประเภทอำนวยการ และประเภทวิชาการ แต่เป็นตำแหน่งในฐานะผู้ปฏิบัติงานซึ่งเน้นการใช้ทักษะ 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ฝีมือในการปฏิบัติงาน โดยมีการ</w:t>
      </w:r>
      <w:r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จำแนกตามลักษณะหน้าที่ความรับผิดชอบและคุณภาพของงานเป็นหลัก และในกรณีที่เห็นสมควร</w:t>
      </w:r>
      <w:r w:rsidR="00F72196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คณะกรรมการ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กำหนดว่าตำแหน่งใดต้องใช้ผู้สำเร็จการศึกษาระดับปริญญาเพื่อปฏิบัติงานในหน้าที่ของตำแหน่งนั้นด้วยก็ได้ หรือตำแหน่งอื่นที่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กำหนดให้เป็นตำแหน่งประเภททั่วไปตาม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</w:t>
      </w:r>
    </w:p>
    <w:p w14:paraId="6097A249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439B84B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2"/>
          <w:szCs w:val="1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๑๑</w:t>
      </w:r>
      <w:r w:rsidR="006C64A3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ตำแหน่งประเภททั่วไป มี 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ระดับ ดังต่อไปนี้</w:t>
      </w:r>
    </w:p>
    <w:p w14:paraId="255FD829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(๑) ตำแหน่งประเภททั่วไประดับปฏิบัติงาน ได้แก่ ตำแหน่งสำหรับผู้ปฏิบัติงานระดับต้นซึ่งปฏิบัติงานตามแนวทาง แบบอย่าง ขั้นตอน และวิธีการที่ชัดเจน ภายใต้การกำกับ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ตรวจสอบ</w:t>
      </w:r>
    </w:p>
    <w:p w14:paraId="68F4583C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ตำแหน่งประเภททั่วไประดับชำนาญงาน ได้แก่ ตำแหน่งดังต่อไปนี้</w:t>
      </w:r>
    </w:p>
    <w:p w14:paraId="00E9F09C" w14:textId="77777777" w:rsidR="00AD47B9" w:rsidRPr="006E04A8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ตำแหน่งสำหรับผู้ปฏิบัติง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านที่มีประสบการณ์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ประสบการณ์และความชำนาญงาน ปฏิบัติงานที่ต้องตัดสินใจหรือแก้ปัญหาที่ค่อนข้างยาก</w:t>
      </w:r>
    </w:p>
    <w:p w14:paraId="29C038FC" w14:textId="77777777" w:rsidR="00AD47B9" w:rsidRPr="006E04A8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(ข) </w:t>
      </w:r>
      <w:r w:rsidR="00643C3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ตำแหน่งสำหรับหัวหน้างาน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ซึ่งต้องกำกับ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ตรวจสอบการปฏิบัติงานของผู้ร่วม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 และความชำนาญงาน ปฏิบัติงานที่ต้องตัดสินใจหรือแก้ปัญหาที่ค่อนข้างยาก</w:t>
      </w:r>
    </w:p>
    <w:p w14:paraId="4E56EABF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ตำแหน่งประเภททั่วไประดับอาวุโส ได้แก่ ตำแหน่งดังต่อไปนี้</w:t>
      </w:r>
    </w:p>
    <w:p w14:paraId="77788680" w14:textId="77777777" w:rsidR="00AD47B9" w:rsidRPr="006E04A8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ตำแหน่งสำหรับผู้ปฏิบัติงานที่มีประสบกา</w:t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รณ์ 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ความชำนาญงานค</w:t>
      </w:r>
      <w:r w:rsidR="00047D70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่อนข้างสูง ในงานเทคนิคเฉพาะด้าน</w:t>
      </w:r>
      <w:r w:rsidR="00AD47B9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หรืองานที่ใช้ทักษะและความชำนาญเฉพาะตัว</w:t>
      </w:r>
      <w:r w:rsidR="00047D70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AD47B9" w:rsidRPr="006E04A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ปฏิบัติงาน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ที่ต้องตัดสินใจหรือแก้ปัญหาในงานที่ค่อนข้างยากมาก</w:t>
      </w:r>
    </w:p>
    <w:p w14:paraId="65CCCE3D" w14:textId="77777777" w:rsidR="00872CE9" w:rsidRDefault="00DF670F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(ข) 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ตำแหน่งสำหรับหัวหน้างานซึ่งต้องกำกับ แนะนำ </w:t>
      </w:r>
      <w:r w:rsidR="00047D70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และ</w:t>
      </w:r>
      <w:r w:rsidR="00AD47B9" w:rsidRPr="006E04A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ตรวจสอบการปฏิบัติงานของผู้ร่วมปฏิบัติงาน </w:t>
      </w:r>
      <w:r w:rsidR="00047D70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โดยใช้ความรู้</w:t>
      </w:r>
      <w:r w:rsidR="00AD47B9" w:rsidRPr="006E04A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ความสามารถ ประสบการณ์ และความชำนาญงานค่อนข้างสูง มีงานในความรับผิดชอบที่หลากหลาย</w:t>
      </w:r>
      <w:r w:rsidR="00AD47B9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ปฏิบัติงานที่ต้องตัดสินใจหรือแก้ปัญหาในงานที่ค่อนข้างยากมาก</w:t>
      </w:r>
    </w:p>
    <w:p w14:paraId="7D10F02B" w14:textId="77777777" w:rsidR="006E04A8" w:rsidRPr="006E04A8" w:rsidRDefault="006E04A8" w:rsidP="006E04A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DDAA50C" w14:textId="77777777" w:rsidR="00872CE9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ข้อ ๑</w:t>
      </w:r>
      <w:r w:rsidR="00AD5045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๒</w:t>
      </w:r>
      <w:r w:rsidR="006C64A3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ในกรณีที่มีความจำเป็นหรือมีเหตุผลอันสมควร ให้</w:t>
      </w:r>
      <w:r w:rsidR="00F72196"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คณะกรรมการ</w:t>
      </w:r>
      <w:r w:rsidRPr="006E04A8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มีอำนาจกำหนดให้ตำแหน่งอื่นใด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นอกจากที่กำหนดไว้แล้วใน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 เป็นตำแหน่งประเภท</w:t>
      </w:r>
      <w:r w:rsidR="00DC746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ใดและ</w:t>
      </w:r>
      <w:r w:rsidR="00BE7A5F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ระดับใด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="00F72196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นี้ก็ได้</w:t>
      </w:r>
    </w:p>
    <w:p w14:paraId="17FA87EA" w14:textId="77777777" w:rsidR="006E04A8" w:rsidRPr="006E04A8" w:rsidRDefault="006E04A8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13CEB96" w14:textId="77777777" w:rsidR="00AD47B9" w:rsidRPr="006E04A8" w:rsidRDefault="00AD47B9" w:rsidP="006E04A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๑</w:t>
      </w:r>
      <w:r w:rsidR="00AD504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="006C64A3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การปฏิบัติงานใดที่จะเป็นการปฏิบัติงานที่มีลักษณะหน้าที่ความรับผิดชอบและคุณภาพ</w:t>
      </w:r>
      <w:r w:rsidR="00DD7F1E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047D70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ของงานสูง หรือต้องใช้ความรู้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 ประสบการณ์ และความชำนาญงานที่ยุ่งยากซับซ้อน หรือต้องตัดสินใจหรือแก้ปัญหา</w:t>
      </w:r>
      <w:r w:rsidR="00645F85"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หรือมีผลกระทบของงานในระดับใด ให้เป็นไปตามมาตรฐานกำหนดตำแหน่ง</w:t>
      </w:r>
    </w:p>
    <w:p w14:paraId="19268939" w14:textId="77777777" w:rsidR="00EC1E07" w:rsidRPr="006E04A8" w:rsidRDefault="00EC1E07" w:rsidP="006E04A8">
      <w:pPr>
        <w:tabs>
          <w:tab w:val="left" w:pos="3969"/>
          <w:tab w:val="left" w:pos="4536"/>
        </w:tabs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66B1E3B" w14:textId="77777777" w:rsidR="006C64A3" w:rsidRPr="006E04A8" w:rsidRDefault="006C64A3" w:rsidP="006E04A8">
      <w:pPr>
        <w:tabs>
          <w:tab w:val="left" w:pos="3969"/>
          <w:tab w:val="left" w:pos="4536"/>
        </w:tabs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6E04A8">
        <w:rPr>
          <w:rFonts w:ascii="TH SarabunPSK" w:hAnsi="TH SarabunPSK" w:cs="TH SarabunPSK"/>
          <w:sz w:val="32"/>
          <w:szCs w:val="32"/>
          <w:cs/>
        </w:rPr>
        <w:t>ประกาศ ณ วันที่</w:t>
      </w:r>
      <w:r w:rsidR="00AD5045" w:rsidRPr="006E0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0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5C1" w:rsidRPr="006E04A8">
        <w:rPr>
          <w:rFonts w:ascii="TH SarabunPSK" w:hAnsi="TH SarabunPSK" w:cs="TH SarabunPSK"/>
          <w:sz w:val="32"/>
          <w:szCs w:val="32"/>
          <w:cs/>
        </w:rPr>
        <w:t>๒๕</w:t>
      </w:r>
      <w:r w:rsidR="00AD5045" w:rsidRPr="006E0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5C1" w:rsidRPr="006E04A8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6E04A8">
        <w:rPr>
          <w:rFonts w:ascii="TH SarabunPSK" w:hAnsi="TH SarabunPSK" w:cs="TH SarabunPSK"/>
          <w:sz w:val="32"/>
          <w:szCs w:val="32"/>
          <w:cs/>
        </w:rPr>
        <w:t xml:space="preserve"> พ.ศ.  ๒๕๖๑</w:t>
      </w:r>
    </w:p>
    <w:p w14:paraId="0673B091" w14:textId="77777777" w:rsidR="006C64A3" w:rsidRPr="006E04A8" w:rsidRDefault="00047D70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6E04A8">
        <w:rPr>
          <w:rFonts w:ascii="TH SarabunPSK" w:eastAsia="Times New Roman" w:hAnsi="TH SarabunPSK" w:cs="TH SarabunPSK"/>
          <w:sz w:val="32"/>
          <w:szCs w:val="32"/>
          <w:cs/>
        </w:rPr>
        <w:t>วัส</w:t>
      </w:r>
      <w:proofErr w:type="spellEnd"/>
      <w:r w:rsidRPr="006E04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0E23" w:rsidRPr="006E04A8">
        <w:rPr>
          <w:rFonts w:ascii="TH SarabunPSK" w:eastAsia="Times New Roman" w:hAnsi="TH SarabunPSK" w:cs="TH SarabunPSK"/>
          <w:sz w:val="32"/>
          <w:szCs w:val="32"/>
          <w:cs/>
        </w:rPr>
        <w:t>ติงสมิตร</w:t>
      </w:r>
    </w:p>
    <w:p w14:paraId="1F494E92" w14:textId="77777777" w:rsidR="006C64A3" w:rsidRPr="006E04A8" w:rsidRDefault="006C64A3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04A8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14:paraId="5A57EABD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9D53B3C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4E6031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DCCE0C9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7D86692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E3C9ED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4C66F99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BB42D01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A2F52D6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4899C8E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E47D1FE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44FF861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AF88BDD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C1A62F8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B539B16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717069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7F248AF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4DB2190" w14:textId="77777777" w:rsidR="00EC1E07" w:rsidRPr="006E04A8" w:rsidRDefault="00EC1E07" w:rsidP="006E04A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5A36FCC" w14:textId="77777777" w:rsidR="00C00E23" w:rsidRPr="006E04A8" w:rsidRDefault="00EC1E07" w:rsidP="006E04A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04A8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6E04A8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(ฉบับที่ ๒) พ.ศ. ๒๕๖๒</w:t>
      </w:r>
      <w:r w:rsidR="00C00E23" w:rsidRPr="006E04A8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6"/>
      </w:r>
    </w:p>
    <w:p w14:paraId="2A04C0D3" w14:textId="77777777" w:rsidR="003162EF" w:rsidRDefault="00A70B40" w:rsidP="006E04A8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</w:t>
      </w:r>
      <w:proofErr w:type="spellStart"/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บกษาเป็นต้นไป</w:t>
      </w:r>
    </w:p>
    <w:p w14:paraId="13661EB8" w14:textId="77777777" w:rsidR="006E04A8" w:rsidRDefault="006E04A8" w:rsidP="006E04A8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B537EF" w14:textId="77777777" w:rsidR="006E04A8" w:rsidRPr="006E04A8" w:rsidRDefault="006E04A8" w:rsidP="006E04A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04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6E04A8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 xml:space="preserve">(ฉบับที่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</w:t>
      </w:r>
      <w:r w:rsidRPr="006E04A8">
        <w:rPr>
          <w:rFonts w:ascii="TH SarabunPSK" w:eastAsia="Calibri" w:hAnsi="TH SarabunPSK" w:cs="TH SarabunPSK"/>
          <w:spacing w:val="-4"/>
          <w:sz w:val="32"/>
          <w:szCs w:val="32"/>
          <w:cs/>
        </w:rPr>
        <w:t>) พ.ศ. ๒๕๖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</w:t>
      </w:r>
      <w:r w:rsidRPr="006E04A8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7"/>
      </w:r>
    </w:p>
    <w:p w14:paraId="762FA36A" w14:textId="77777777" w:rsidR="006E04A8" w:rsidRPr="006E04A8" w:rsidRDefault="006E04A8" w:rsidP="006E04A8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E04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๒ ประกาศนี้ให้ใช้บังคับตั้งแต่วันที่ ๑๗ ตุลาคม ๒๕๖๕ เป็นต้นไป</w:t>
      </w:r>
    </w:p>
    <w:p w14:paraId="1C9D0050" w14:textId="77777777" w:rsidR="006E04A8" w:rsidRPr="006E04A8" w:rsidRDefault="006E04A8" w:rsidP="006E04A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sectPr w:rsidR="006E04A8" w:rsidRPr="006E04A8" w:rsidSect="006E04A8">
      <w:headerReference w:type="default" r:id="rId7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843F" w14:textId="77777777" w:rsidR="003B37D4" w:rsidRDefault="003B37D4" w:rsidP="00FE48C9">
      <w:pPr>
        <w:spacing w:after="0" w:line="240" w:lineRule="auto"/>
      </w:pPr>
      <w:r>
        <w:separator/>
      </w:r>
    </w:p>
  </w:endnote>
  <w:endnote w:type="continuationSeparator" w:id="0">
    <w:p w14:paraId="60085B82" w14:textId="77777777" w:rsidR="003B37D4" w:rsidRDefault="003B37D4" w:rsidP="00F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687E7" w14:textId="77777777" w:rsidR="003B37D4" w:rsidRDefault="003B37D4" w:rsidP="00FE48C9">
      <w:pPr>
        <w:spacing w:after="0" w:line="240" w:lineRule="auto"/>
      </w:pPr>
      <w:r>
        <w:separator/>
      </w:r>
    </w:p>
  </w:footnote>
  <w:footnote w:type="continuationSeparator" w:id="0">
    <w:p w14:paraId="3CD8EA40" w14:textId="77777777" w:rsidR="003B37D4" w:rsidRDefault="003B37D4" w:rsidP="00FE48C9">
      <w:pPr>
        <w:spacing w:after="0" w:line="240" w:lineRule="auto"/>
      </w:pPr>
      <w:r>
        <w:continuationSeparator/>
      </w:r>
    </w:p>
  </w:footnote>
  <w:footnote w:id="1">
    <w:p w14:paraId="52F8179C" w14:textId="77777777" w:rsidR="00C00E23" w:rsidRPr="009D3858" w:rsidRDefault="00C00E23" w:rsidP="00C00E23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ราชกิจจานุเบกษา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๖๒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  <w:footnote w:id="2">
    <w:p w14:paraId="12AEAD31" w14:textId="77777777" w:rsidR="00C00E23" w:rsidRPr="00C00E23" w:rsidRDefault="00C00E23" w:rsidP="00C00E2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C00E23">
        <w:rPr>
          <w:rFonts w:ascii="TH SarabunPSK" w:eastAsia="Calibri" w:hAnsi="TH SarabunPSK" w:cs="TH SarabunPSK"/>
        </w:rPr>
        <w:tab/>
      </w:r>
      <w:r w:rsidRPr="00C00E23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C00E23">
        <w:rPr>
          <w:rFonts w:ascii="TH SarabunPSK" w:eastAsia="Calibri" w:hAnsi="TH SarabunPSK" w:cs="TH SarabunPSK"/>
        </w:rPr>
        <w:t xml:space="preserve"> </w:t>
      </w:r>
      <w:r w:rsidRPr="00C00E23">
        <w:rPr>
          <w:rFonts w:ascii="TH SarabunPSK" w:eastAsia="Calibri" w:hAnsi="TH SarabunPSK" w:cs="TH SarabunPSK" w:hint="cs"/>
          <w:cs/>
        </w:rPr>
        <w:t>ข้อ ๔</w:t>
      </w:r>
      <w:r w:rsidRPr="00C00E23">
        <w:rPr>
          <w:rFonts w:ascii="TH SarabunPSK" w:hAnsi="TH SarabunPSK" w:cs="TH SarabunPSK" w:hint="cs"/>
          <w:cs/>
        </w:rPr>
        <w:t xml:space="preserve"> แก้ไขเพิ่มเติมโดย</w:t>
      </w:r>
      <w:r w:rsidRPr="00C00E23">
        <w:rPr>
          <w:rFonts w:ascii="TH SarabunPSK" w:hAnsi="TH SarabunPSK" w:cs="TH SarabunPSK"/>
          <w:cs/>
        </w:rPr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C00E23">
        <w:rPr>
          <w:rFonts w:ascii="TH SarabunPSK" w:hAnsi="TH SarabunPSK" w:cs="TH SarabunPSK" w:hint="cs"/>
          <w:cs/>
        </w:rPr>
        <w:t xml:space="preserve">(ฉบับที่ </w:t>
      </w:r>
      <w:r w:rsidR="006E04A8">
        <w:rPr>
          <w:rFonts w:ascii="TH SarabunPSK" w:hAnsi="TH SarabunPSK" w:cs="TH SarabunPSK" w:hint="cs"/>
          <w:cs/>
        </w:rPr>
        <w:t>๓</w:t>
      </w:r>
      <w:r w:rsidRPr="00C00E23">
        <w:rPr>
          <w:rFonts w:ascii="TH SarabunPSK" w:hAnsi="TH SarabunPSK" w:cs="TH SarabunPSK" w:hint="cs"/>
          <w:cs/>
        </w:rPr>
        <w:t xml:space="preserve">) </w:t>
      </w:r>
      <w:r w:rsidRPr="00C00E23">
        <w:rPr>
          <w:rFonts w:ascii="TH SarabunPSK" w:hAnsi="TH SarabunPSK" w:cs="TH SarabunPSK"/>
          <w:cs/>
        </w:rPr>
        <w:t>พ.ศ. ๒๕๖</w:t>
      </w:r>
      <w:r w:rsidR="006E04A8">
        <w:rPr>
          <w:rFonts w:ascii="TH SarabunPSK" w:hAnsi="TH SarabunPSK" w:cs="TH SarabunPSK" w:hint="cs"/>
          <w:cs/>
        </w:rPr>
        <w:t>๕</w:t>
      </w:r>
    </w:p>
  </w:footnote>
  <w:footnote w:id="3">
    <w:p w14:paraId="5236EB65" w14:textId="77777777" w:rsidR="00C00E23" w:rsidRPr="00C00E23" w:rsidRDefault="00C00E23" w:rsidP="00C00E2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C00E23">
        <w:rPr>
          <w:rFonts w:ascii="TH SarabunPSK" w:eastAsia="Calibri" w:hAnsi="TH SarabunPSK" w:cs="TH SarabunPSK"/>
        </w:rPr>
        <w:tab/>
      </w:r>
      <w:r w:rsidRPr="00C00E23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C00E23">
        <w:rPr>
          <w:rFonts w:ascii="TH SarabunPSK" w:eastAsia="Calibri" w:hAnsi="TH SarabunPSK" w:cs="TH SarabunPSK"/>
        </w:rPr>
        <w:t xml:space="preserve"> </w:t>
      </w:r>
      <w:r w:rsidRPr="00C00E23">
        <w:rPr>
          <w:rFonts w:ascii="TH SarabunPSK" w:eastAsia="Calibri" w:hAnsi="TH SarabunPSK" w:cs="TH SarabunPSK" w:hint="cs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>๕</w:t>
      </w:r>
      <w:r w:rsidRPr="00C00E23">
        <w:rPr>
          <w:rFonts w:ascii="TH SarabunPSK" w:hAnsi="TH SarabunPSK" w:cs="TH SarabunPSK" w:hint="cs"/>
          <w:cs/>
        </w:rPr>
        <w:t xml:space="preserve"> แก้ไขเพิ่มเติมโดย</w:t>
      </w:r>
      <w:r w:rsidRPr="00C00E23">
        <w:rPr>
          <w:rFonts w:ascii="TH SarabunPSK" w:hAnsi="TH SarabunPSK" w:cs="TH SarabunPSK"/>
          <w:cs/>
        </w:rPr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C00E23">
        <w:rPr>
          <w:rFonts w:ascii="TH SarabunPSK" w:hAnsi="TH SarabunPSK" w:cs="TH SarabunPSK" w:hint="cs"/>
          <w:cs/>
        </w:rPr>
        <w:t xml:space="preserve">(ฉบับที่ </w:t>
      </w:r>
      <w:r w:rsidR="006E04A8">
        <w:rPr>
          <w:rFonts w:ascii="TH SarabunPSK" w:hAnsi="TH SarabunPSK" w:cs="TH SarabunPSK" w:hint="cs"/>
          <w:cs/>
        </w:rPr>
        <w:t>๓</w:t>
      </w:r>
      <w:r w:rsidRPr="00C00E23">
        <w:rPr>
          <w:rFonts w:ascii="TH SarabunPSK" w:hAnsi="TH SarabunPSK" w:cs="TH SarabunPSK" w:hint="cs"/>
          <w:cs/>
        </w:rPr>
        <w:t xml:space="preserve">) </w:t>
      </w:r>
      <w:r w:rsidRPr="00C00E23">
        <w:rPr>
          <w:rFonts w:ascii="TH SarabunPSK" w:hAnsi="TH SarabunPSK" w:cs="TH SarabunPSK"/>
          <w:cs/>
        </w:rPr>
        <w:t>พ.ศ. ๒๕๖</w:t>
      </w:r>
      <w:r w:rsidR="006E04A8">
        <w:rPr>
          <w:rFonts w:ascii="TH SarabunPSK" w:hAnsi="TH SarabunPSK" w:cs="TH SarabunPSK" w:hint="cs"/>
          <w:cs/>
        </w:rPr>
        <w:t>๕</w:t>
      </w:r>
    </w:p>
  </w:footnote>
  <w:footnote w:id="4">
    <w:p w14:paraId="1FF15D2E" w14:textId="77777777" w:rsidR="00C00E23" w:rsidRPr="00C00E23" w:rsidRDefault="00C00E23" w:rsidP="00C00E2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C00E23">
        <w:rPr>
          <w:rFonts w:ascii="TH SarabunPSK" w:eastAsia="Calibri" w:hAnsi="TH SarabunPSK" w:cs="TH SarabunPSK"/>
        </w:rPr>
        <w:tab/>
      </w:r>
      <w:r w:rsidRPr="00C00E23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C00E23">
        <w:rPr>
          <w:rFonts w:ascii="TH SarabunPSK" w:eastAsia="Calibri" w:hAnsi="TH SarabunPSK" w:cs="TH SarabunPSK"/>
        </w:rPr>
        <w:t xml:space="preserve"> </w:t>
      </w:r>
      <w:r w:rsidRPr="00C00E23">
        <w:rPr>
          <w:rFonts w:ascii="TH SarabunPSK" w:eastAsia="Calibri" w:hAnsi="TH SarabunPSK" w:cs="TH SarabunPSK" w:hint="cs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>๖</w:t>
      </w:r>
      <w:r w:rsidRPr="00C00E23">
        <w:rPr>
          <w:rFonts w:ascii="TH SarabunPSK" w:hAnsi="TH SarabunPSK" w:cs="TH SarabunPSK" w:hint="cs"/>
          <w:cs/>
        </w:rPr>
        <w:t xml:space="preserve"> แก้ไขเพิ่มเติมโดย</w:t>
      </w:r>
      <w:r w:rsidRPr="00C00E23">
        <w:rPr>
          <w:rFonts w:ascii="TH SarabunPSK" w:hAnsi="TH SarabunPSK" w:cs="TH SarabunPSK"/>
          <w:cs/>
        </w:rPr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C00E23">
        <w:rPr>
          <w:rFonts w:ascii="TH SarabunPSK" w:hAnsi="TH SarabunPSK" w:cs="TH SarabunPSK" w:hint="cs"/>
          <w:cs/>
        </w:rPr>
        <w:t xml:space="preserve">(ฉบับที่ </w:t>
      </w:r>
      <w:r w:rsidR="006E04A8">
        <w:rPr>
          <w:rFonts w:ascii="TH SarabunPSK" w:hAnsi="TH SarabunPSK" w:cs="TH SarabunPSK" w:hint="cs"/>
          <w:cs/>
        </w:rPr>
        <w:t>๓</w:t>
      </w:r>
      <w:r w:rsidRPr="00C00E23">
        <w:rPr>
          <w:rFonts w:ascii="TH SarabunPSK" w:hAnsi="TH SarabunPSK" w:cs="TH SarabunPSK" w:hint="cs"/>
          <w:cs/>
        </w:rPr>
        <w:t xml:space="preserve">) </w:t>
      </w:r>
      <w:r w:rsidRPr="00C00E23">
        <w:rPr>
          <w:rFonts w:ascii="TH SarabunPSK" w:hAnsi="TH SarabunPSK" w:cs="TH SarabunPSK"/>
          <w:cs/>
        </w:rPr>
        <w:t>พ.ศ. ๒๕๖</w:t>
      </w:r>
      <w:r w:rsidR="006E04A8">
        <w:rPr>
          <w:rFonts w:ascii="TH SarabunPSK" w:hAnsi="TH SarabunPSK" w:cs="TH SarabunPSK" w:hint="cs"/>
          <w:cs/>
        </w:rPr>
        <w:t>๕</w:t>
      </w:r>
    </w:p>
  </w:footnote>
  <w:footnote w:id="5">
    <w:p w14:paraId="09907F3D" w14:textId="77777777" w:rsidR="006E04A8" w:rsidRPr="00C00E23" w:rsidRDefault="006E04A8" w:rsidP="006E04A8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C00E23">
        <w:rPr>
          <w:rFonts w:ascii="TH SarabunPSK" w:eastAsia="Calibri" w:hAnsi="TH SarabunPSK" w:cs="TH SarabunPSK"/>
        </w:rPr>
        <w:tab/>
      </w:r>
      <w:r w:rsidRPr="00C00E23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C00E23">
        <w:rPr>
          <w:rFonts w:ascii="TH SarabunPSK" w:eastAsia="Calibri" w:hAnsi="TH SarabunPSK" w:cs="TH SarabunPSK"/>
        </w:rPr>
        <w:t xml:space="preserve"> </w:t>
      </w:r>
      <w:r w:rsidRPr="00C00E23">
        <w:rPr>
          <w:rFonts w:ascii="TH SarabunPSK" w:eastAsia="Calibri" w:hAnsi="TH SarabunPSK" w:cs="TH SarabunPSK" w:hint="cs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 xml:space="preserve">๗ </w:t>
      </w:r>
      <w:r w:rsidRPr="00C00E23">
        <w:rPr>
          <w:rFonts w:ascii="TH SarabunPSK" w:hAnsi="TH SarabunPSK" w:cs="TH SarabunPSK" w:hint="cs"/>
          <w:cs/>
        </w:rPr>
        <w:t>แก้ไขเพิ่มเติมโดย</w:t>
      </w:r>
      <w:r w:rsidRPr="00C00E23">
        <w:rPr>
          <w:rFonts w:ascii="TH SarabunPSK" w:hAnsi="TH SarabunPSK" w:cs="TH SarabunPSK"/>
          <w:cs/>
        </w:rPr>
        <w:t xml:space="preserve">ประกาศคณะกรรมการสิทธิมนุษยชนแห่งชาติ เรื่อง หลักเกณฑ์การจัดประเภทตำแหน่งและระดับตำแหน่ง </w:t>
      </w:r>
      <w:r w:rsidRPr="00C00E23">
        <w:rPr>
          <w:rFonts w:ascii="TH SarabunPSK" w:hAnsi="TH SarabunPSK" w:cs="TH SarabunPSK" w:hint="cs"/>
          <w:cs/>
        </w:rPr>
        <w:t xml:space="preserve">(ฉบับที่ </w:t>
      </w:r>
      <w:r>
        <w:rPr>
          <w:rFonts w:ascii="TH SarabunPSK" w:hAnsi="TH SarabunPSK" w:cs="TH SarabunPSK" w:hint="cs"/>
          <w:cs/>
        </w:rPr>
        <w:t>๓</w:t>
      </w:r>
      <w:r w:rsidRPr="00C00E23">
        <w:rPr>
          <w:rFonts w:ascii="TH SarabunPSK" w:hAnsi="TH SarabunPSK" w:cs="TH SarabunPSK" w:hint="cs"/>
          <w:cs/>
        </w:rPr>
        <w:t xml:space="preserve">) </w:t>
      </w:r>
      <w:r w:rsidRPr="00C00E23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6">
    <w:p w14:paraId="076DEC41" w14:textId="77777777" w:rsidR="00C00E23" w:rsidRPr="00EB7982" w:rsidRDefault="00C00E23" w:rsidP="00C00E23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759FD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759FD">
        <w:rPr>
          <w:rFonts w:ascii="TH SarabunPSK" w:eastAsia="Calibri" w:hAnsi="TH SarabunPSK" w:cs="TH SarabunPSK"/>
        </w:rPr>
        <w:t xml:space="preserve"> </w:t>
      </w:r>
      <w:r w:rsidRPr="009759FD">
        <w:rPr>
          <w:rFonts w:ascii="TH SarabunPSK" w:eastAsia="Calibri" w:hAnsi="TH SarabunPSK" w:cs="TH SarabunPSK"/>
          <w:cs/>
        </w:rPr>
        <w:t>ราชกิจจานุเบกษา เล</w:t>
      </w:r>
      <w:r w:rsidRPr="009759FD">
        <w:rPr>
          <w:rFonts w:ascii="TH SarabunPSK" w:eastAsia="Calibri" w:hAnsi="TH SarabunPSK" w:cs="TH SarabunPSK" w:hint="cs"/>
          <w:cs/>
        </w:rPr>
        <w:t>่</w:t>
      </w:r>
      <w:r w:rsidRPr="009759FD">
        <w:rPr>
          <w:rFonts w:ascii="TH SarabunPSK" w:eastAsia="Calibri" w:hAnsi="TH SarabunPSK" w:cs="TH SarabunPSK"/>
          <w:cs/>
        </w:rPr>
        <w:t>ม ๑</w:t>
      </w:r>
      <w:r w:rsidRPr="009759FD">
        <w:rPr>
          <w:rFonts w:ascii="TH SarabunPSK" w:eastAsia="Calibri" w:hAnsi="TH SarabunPSK" w:cs="TH SarabunPSK" w:hint="cs"/>
          <w:cs/>
        </w:rPr>
        <w:t>๓</w:t>
      </w:r>
      <w:r w:rsidR="009759FD" w:rsidRPr="009759FD">
        <w:rPr>
          <w:rFonts w:ascii="TH SarabunPSK" w:eastAsia="Calibri" w:hAnsi="TH SarabunPSK" w:cs="TH SarabunPSK" w:hint="cs"/>
          <w:cs/>
        </w:rPr>
        <w:t>๖</w:t>
      </w:r>
      <w:r w:rsidRPr="009759FD">
        <w:rPr>
          <w:rFonts w:ascii="TH SarabunPSK" w:eastAsia="Calibri" w:hAnsi="TH SarabunPSK" w:cs="TH SarabunPSK"/>
          <w:cs/>
        </w:rPr>
        <w:t xml:space="preserve">/ตอนที่ </w:t>
      </w:r>
      <w:r w:rsidR="009759FD" w:rsidRPr="009759FD">
        <w:rPr>
          <w:rFonts w:ascii="TH SarabunPSK" w:eastAsia="Calibri" w:hAnsi="TH SarabunPSK" w:cs="TH SarabunPSK" w:hint="cs"/>
          <w:cs/>
        </w:rPr>
        <w:t>๗๓</w:t>
      </w:r>
      <w:r w:rsidRPr="009759FD">
        <w:rPr>
          <w:rFonts w:ascii="TH SarabunPSK" w:eastAsia="Calibri" w:hAnsi="TH SarabunPSK" w:cs="TH SarabunPSK"/>
          <w:cs/>
        </w:rPr>
        <w:t xml:space="preserve"> ก/หน</w:t>
      </w:r>
      <w:r w:rsidRPr="009759FD">
        <w:rPr>
          <w:rFonts w:ascii="TH SarabunPSK" w:eastAsia="Calibri" w:hAnsi="TH SarabunPSK" w:cs="TH SarabunPSK" w:hint="cs"/>
          <w:cs/>
        </w:rPr>
        <w:t>้</w:t>
      </w:r>
      <w:r w:rsidRPr="009759FD">
        <w:rPr>
          <w:rFonts w:ascii="TH SarabunPSK" w:eastAsia="Calibri" w:hAnsi="TH SarabunPSK" w:cs="TH SarabunPSK"/>
          <w:cs/>
        </w:rPr>
        <w:t xml:space="preserve">า </w:t>
      </w:r>
      <w:r w:rsidRPr="009759FD">
        <w:rPr>
          <w:rFonts w:ascii="TH SarabunPSK" w:eastAsia="Calibri" w:hAnsi="TH SarabunPSK" w:cs="TH SarabunPSK" w:hint="cs"/>
          <w:cs/>
        </w:rPr>
        <w:t>๓</w:t>
      </w:r>
      <w:r w:rsidR="009759FD" w:rsidRPr="009759FD">
        <w:rPr>
          <w:rFonts w:ascii="TH SarabunPSK" w:eastAsia="Calibri" w:hAnsi="TH SarabunPSK" w:cs="TH SarabunPSK" w:hint="cs"/>
          <w:cs/>
        </w:rPr>
        <w:t>๐</w:t>
      </w:r>
      <w:r w:rsidRPr="009759FD">
        <w:rPr>
          <w:rFonts w:ascii="TH SarabunPSK" w:eastAsia="Calibri" w:hAnsi="TH SarabunPSK" w:cs="TH SarabunPSK"/>
          <w:cs/>
        </w:rPr>
        <w:t>/</w:t>
      </w:r>
      <w:r w:rsidR="009759FD" w:rsidRPr="009759FD">
        <w:rPr>
          <w:rFonts w:ascii="TH SarabunPSK" w:eastAsia="Calibri" w:hAnsi="TH SarabunPSK" w:cs="TH SarabunPSK" w:hint="cs"/>
          <w:cs/>
        </w:rPr>
        <w:t>๔</w:t>
      </w:r>
      <w:r w:rsidRPr="009759FD">
        <w:rPr>
          <w:rFonts w:ascii="TH SarabunPSK" w:eastAsia="Calibri" w:hAnsi="TH SarabunPSK" w:cs="TH SarabunPSK" w:hint="cs"/>
          <w:cs/>
        </w:rPr>
        <w:t xml:space="preserve"> </w:t>
      </w:r>
      <w:r w:rsidR="009759FD" w:rsidRPr="009759FD">
        <w:rPr>
          <w:rFonts w:ascii="TH SarabunPSK" w:eastAsia="Calibri" w:hAnsi="TH SarabunPSK" w:cs="TH SarabunPSK" w:hint="cs"/>
          <w:cs/>
        </w:rPr>
        <w:t>มิถุนายน</w:t>
      </w:r>
      <w:r w:rsidRPr="009759FD">
        <w:rPr>
          <w:rFonts w:ascii="TH SarabunPSK" w:eastAsia="Calibri" w:hAnsi="TH SarabunPSK" w:cs="TH SarabunPSK" w:hint="cs"/>
          <w:cs/>
        </w:rPr>
        <w:t xml:space="preserve"> ๒๕๖</w:t>
      </w:r>
      <w:r w:rsidR="009759FD" w:rsidRPr="009759FD">
        <w:rPr>
          <w:rFonts w:ascii="TH SarabunPSK" w:eastAsia="Calibri" w:hAnsi="TH SarabunPSK" w:cs="TH SarabunPSK" w:hint="cs"/>
          <w:cs/>
        </w:rPr>
        <w:t>๒</w:t>
      </w:r>
    </w:p>
  </w:footnote>
  <w:footnote w:id="7">
    <w:p w14:paraId="1F0D29B8" w14:textId="77777777" w:rsidR="006E04A8" w:rsidRPr="00EB7982" w:rsidRDefault="006E04A8" w:rsidP="006E04A8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759FD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759FD">
        <w:rPr>
          <w:rFonts w:ascii="TH SarabunPSK" w:eastAsia="Calibri" w:hAnsi="TH SarabunPSK" w:cs="TH SarabunPSK"/>
        </w:rPr>
        <w:t xml:space="preserve"> </w:t>
      </w:r>
      <w:r w:rsidRPr="009759F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759FD">
        <w:rPr>
          <w:rFonts w:ascii="TH SarabunPSK" w:eastAsia="Calibri" w:hAnsi="TH SarabunPSK" w:cs="TH SarabunPSK"/>
          <w:cs/>
        </w:rPr>
        <w:t>นุเ</w:t>
      </w:r>
      <w:proofErr w:type="spellEnd"/>
      <w:r w:rsidRPr="009759FD">
        <w:rPr>
          <w:rFonts w:ascii="TH SarabunPSK" w:eastAsia="Calibri" w:hAnsi="TH SarabunPSK" w:cs="TH SarabunPSK"/>
          <w:cs/>
        </w:rPr>
        <w:t xml:space="preserve">บกษา </w:t>
      </w:r>
      <w:r w:rsidRPr="00A8295A">
        <w:rPr>
          <w:rFonts w:ascii="TH SarabunPSK" w:eastAsia="Calibri" w:hAnsi="TH SarabunPSK" w:cs="TH SarabunPSK"/>
          <w:cs/>
        </w:rPr>
        <w:t>เล</w:t>
      </w:r>
      <w:r w:rsidRPr="00A8295A">
        <w:rPr>
          <w:rFonts w:ascii="TH SarabunPSK" w:eastAsia="Calibri" w:hAnsi="TH SarabunPSK" w:cs="TH SarabunPSK" w:hint="cs"/>
          <w:cs/>
        </w:rPr>
        <w:t>่</w:t>
      </w:r>
      <w:r w:rsidRPr="00A8295A">
        <w:rPr>
          <w:rFonts w:ascii="TH SarabunPSK" w:eastAsia="Calibri" w:hAnsi="TH SarabunPSK" w:cs="TH SarabunPSK"/>
          <w:cs/>
        </w:rPr>
        <w:t>ม ๑</w:t>
      </w:r>
      <w:r w:rsidRPr="00A8295A">
        <w:rPr>
          <w:rFonts w:ascii="TH SarabunPSK" w:eastAsia="Calibri" w:hAnsi="TH SarabunPSK" w:cs="TH SarabunPSK" w:hint="cs"/>
          <w:cs/>
        </w:rPr>
        <w:t>๓</w:t>
      </w:r>
      <w:r w:rsidR="00A8295A" w:rsidRPr="00A8295A">
        <w:rPr>
          <w:rFonts w:ascii="TH SarabunPSK" w:eastAsia="Calibri" w:hAnsi="TH SarabunPSK" w:cs="TH SarabunPSK" w:hint="cs"/>
          <w:cs/>
        </w:rPr>
        <w:t>๙</w:t>
      </w:r>
      <w:r w:rsidRPr="00A8295A">
        <w:rPr>
          <w:rFonts w:ascii="TH SarabunPSK" w:eastAsia="Calibri" w:hAnsi="TH SarabunPSK" w:cs="TH SarabunPSK"/>
          <w:cs/>
        </w:rPr>
        <w:t xml:space="preserve">/ตอนที่ </w:t>
      </w:r>
      <w:r w:rsidR="00A8295A" w:rsidRPr="00A8295A">
        <w:rPr>
          <w:rFonts w:ascii="TH SarabunPSK" w:eastAsia="Calibri" w:hAnsi="TH SarabunPSK" w:cs="TH SarabunPSK" w:hint="cs"/>
          <w:cs/>
        </w:rPr>
        <w:t>๖๑</w:t>
      </w:r>
      <w:r w:rsidRPr="00A8295A">
        <w:rPr>
          <w:rFonts w:ascii="TH SarabunPSK" w:eastAsia="Calibri" w:hAnsi="TH SarabunPSK" w:cs="TH SarabunPSK"/>
          <w:cs/>
        </w:rPr>
        <w:t xml:space="preserve"> ก/หน</w:t>
      </w:r>
      <w:r w:rsidRPr="00A8295A">
        <w:rPr>
          <w:rFonts w:ascii="TH SarabunPSK" w:eastAsia="Calibri" w:hAnsi="TH SarabunPSK" w:cs="TH SarabunPSK" w:hint="cs"/>
          <w:cs/>
        </w:rPr>
        <w:t>้</w:t>
      </w:r>
      <w:r w:rsidRPr="00A8295A">
        <w:rPr>
          <w:rFonts w:ascii="TH SarabunPSK" w:eastAsia="Calibri" w:hAnsi="TH SarabunPSK" w:cs="TH SarabunPSK"/>
          <w:cs/>
        </w:rPr>
        <w:t xml:space="preserve">า </w:t>
      </w:r>
      <w:r w:rsidR="00A8295A" w:rsidRPr="00A8295A">
        <w:rPr>
          <w:rFonts w:ascii="TH SarabunPSK" w:eastAsia="Calibri" w:hAnsi="TH SarabunPSK" w:cs="TH SarabunPSK" w:hint="cs"/>
          <w:cs/>
        </w:rPr>
        <w:t>๒๖</w:t>
      </w:r>
      <w:r w:rsidRPr="00A8295A">
        <w:rPr>
          <w:rFonts w:ascii="TH SarabunPSK" w:eastAsia="Calibri" w:hAnsi="TH SarabunPSK" w:cs="TH SarabunPSK"/>
          <w:cs/>
        </w:rPr>
        <w:t>/</w:t>
      </w:r>
      <w:r w:rsidR="00A8295A" w:rsidRPr="00A8295A">
        <w:rPr>
          <w:rFonts w:ascii="TH SarabunPSK" w:eastAsia="Calibri" w:hAnsi="TH SarabunPSK" w:cs="TH SarabunPSK" w:hint="cs"/>
          <w:cs/>
        </w:rPr>
        <w:t>๓</w:t>
      </w:r>
      <w:r w:rsidRPr="00A8295A">
        <w:rPr>
          <w:rFonts w:ascii="TH SarabunPSK" w:eastAsia="Calibri" w:hAnsi="TH SarabunPSK" w:cs="TH SarabunPSK" w:hint="cs"/>
          <w:cs/>
        </w:rPr>
        <w:t xml:space="preserve"> ตุลาคม ๒๕๖๕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-1609341892"/>
      <w:docPartObj>
        <w:docPartGallery w:val="Page Numbers (Top of Page)"/>
        <w:docPartUnique/>
      </w:docPartObj>
    </w:sdtPr>
    <w:sdtEndPr/>
    <w:sdtContent>
      <w:p w14:paraId="2E11FB62" w14:textId="77777777" w:rsidR="00FE48C9" w:rsidRPr="00FE48C9" w:rsidRDefault="00FE48C9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E48C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E48C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70B40" w:rsidRPr="00A70B4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2E5ADA8" w14:textId="77777777" w:rsidR="00FE48C9" w:rsidRPr="00FE48C9" w:rsidRDefault="00FE48C9">
    <w:pPr>
      <w:pStyle w:val="a9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FCC"/>
    <w:rsid w:val="00047D70"/>
    <w:rsid w:val="000615CA"/>
    <w:rsid w:val="000702E6"/>
    <w:rsid w:val="000A1DD9"/>
    <w:rsid w:val="000C0347"/>
    <w:rsid w:val="001B33C7"/>
    <w:rsid w:val="001B42B4"/>
    <w:rsid w:val="001F0F2B"/>
    <w:rsid w:val="002001AE"/>
    <w:rsid w:val="00256862"/>
    <w:rsid w:val="002571CB"/>
    <w:rsid w:val="00263B5C"/>
    <w:rsid w:val="002A337D"/>
    <w:rsid w:val="002D3AD8"/>
    <w:rsid w:val="00311069"/>
    <w:rsid w:val="003162EF"/>
    <w:rsid w:val="00320AB7"/>
    <w:rsid w:val="00360740"/>
    <w:rsid w:val="003611B0"/>
    <w:rsid w:val="00374CB1"/>
    <w:rsid w:val="00391267"/>
    <w:rsid w:val="003B37D4"/>
    <w:rsid w:val="003B3DD3"/>
    <w:rsid w:val="003B41D3"/>
    <w:rsid w:val="003E35C1"/>
    <w:rsid w:val="00402521"/>
    <w:rsid w:val="00422952"/>
    <w:rsid w:val="004B589A"/>
    <w:rsid w:val="00517113"/>
    <w:rsid w:val="0059128D"/>
    <w:rsid w:val="00594128"/>
    <w:rsid w:val="005B01A2"/>
    <w:rsid w:val="006369A8"/>
    <w:rsid w:val="00643C39"/>
    <w:rsid w:val="00645F85"/>
    <w:rsid w:val="006C64A3"/>
    <w:rsid w:val="006E04A8"/>
    <w:rsid w:val="006E7D76"/>
    <w:rsid w:val="007035D7"/>
    <w:rsid w:val="00720FCE"/>
    <w:rsid w:val="0073162E"/>
    <w:rsid w:val="007E282B"/>
    <w:rsid w:val="00842E4F"/>
    <w:rsid w:val="008721F3"/>
    <w:rsid w:val="00872CE9"/>
    <w:rsid w:val="008A3C82"/>
    <w:rsid w:val="008A41F2"/>
    <w:rsid w:val="008C6B59"/>
    <w:rsid w:val="008E06F2"/>
    <w:rsid w:val="00927081"/>
    <w:rsid w:val="009759FD"/>
    <w:rsid w:val="009B2E8C"/>
    <w:rsid w:val="009C20B0"/>
    <w:rsid w:val="00A04DAB"/>
    <w:rsid w:val="00A3530E"/>
    <w:rsid w:val="00A70B40"/>
    <w:rsid w:val="00A8295A"/>
    <w:rsid w:val="00AB28A9"/>
    <w:rsid w:val="00AC625F"/>
    <w:rsid w:val="00AD47B9"/>
    <w:rsid w:val="00AD5045"/>
    <w:rsid w:val="00AF11FC"/>
    <w:rsid w:val="00B20234"/>
    <w:rsid w:val="00B220FE"/>
    <w:rsid w:val="00B313CF"/>
    <w:rsid w:val="00BE7A5F"/>
    <w:rsid w:val="00C00E23"/>
    <w:rsid w:val="00C02834"/>
    <w:rsid w:val="00C05863"/>
    <w:rsid w:val="00C15FE7"/>
    <w:rsid w:val="00C26949"/>
    <w:rsid w:val="00C510E9"/>
    <w:rsid w:val="00CE3D96"/>
    <w:rsid w:val="00D10295"/>
    <w:rsid w:val="00D14ECF"/>
    <w:rsid w:val="00D35D10"/>
    <w:rsid w:val="00D3729B"/>
    <w:rsid w:val="00D93000"/>
    <w:rsid w:val="00DC7465"/>
    <w:rsid w:val="00DD7F1E"/>
    <w:rsid w:val="00DE5E61"/>
    <w:rsid w:val="00DF670F"/>
    <w:rsid w:val="00E30229"/>
    <w:rsid w:val="00EB0858"/>
    <w:rsid w:val="00EC0AA3"/>
    <w:rsid w:val="00EC1E07"/>
    <w:rsid w:val="00ED7FCC"/>
    <w:rsid w:val="00EE30BF"/>
    <w:rsid w:val="00F01729"/>
    <w:rsid w:val="00F13964"/>
    <w:rsid w:val="00F60C90"/>
    <w:rsid w:val="00F72196"/>
    <w:rsid w:val="00F9317C"/>
    <w:rsid w:val="00F96CAB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6480"/>
  <w15:docId w15:val="{F55EFF75-93C1-4E06-B202-A533BCE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7FCC"/>
  </w:style>
  <w:style w:type="character" w:customStyle="1" w:styleId="apple-converted-space">
    <w:name w:val="apple-converted-space"/>
    <w:basedOn w:val="a0"/>
    <w:rsid w:val="00ED7FCC"/>
  </w:style>
  <w:style w:type="paragraph" w:styleId="a4">
    <w:name w:val="footnote text"/>
    <w:basedOn w:val="a"/>
    <w:link w:val="a5"/>
    <w:uiPriority w:val="99"/>
    <w:semiHidden/>
    <w:unhideWhenUsed/>
    <w:rsid w:val="00ED7F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7FCC"/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3B3D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3DD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E48C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E48C9"/>
  </w:style>
  <w:style w:type="paragraph" w:styleId="ab">
    <w:name w:val="footer"/>
    <w:basedOn w:val="a"/>
    <w:link w:val="ac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E48C9"/>
  </w:style>
  <w:style w:type="paragraph" w:styleId="ad">
    <w:name w:val="Balloon Text"/>
    <w:basedOn w:val="a"/>
    <w:link w:val="ae"/>
    <w:uiPriority w:val="99"/>
    <w:semiHidden/>
    <w:unhideWhenUsed/>
    <w:rsid w:val="00DE5E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E5E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82C5-63A0-461B-8E58-D1DF5FCB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NHRC</cp:lastModifiedBy>
  <cp:revision>10</cp:revision>
  <cp:lastPrinted>2022-10-05T00:55:00Z</cp:lastPrinted>
  <dcterms:created xsi:type="dcterms:W3CDTF">2019-05-16T06:51:00Z</dcterms:created>
  <dcterms:modified xsi:type="dcterms:W3CDTF">2022-10-05T00:55:00Z</dcterms:modified>
</cp:coreProperties>
</file>